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51" w:rsidRPr="00C90051" w:rsidRDefault="00C90051" w:rsidP="00C90051">
      <w:pPr>
        <w:widowControl/>
        <w:spacing w:beforeLines="100" w:before="312"/>
        <w:jc w:val="center"/>
        <w:rPr>
          <w:rFonts w:asciiTheme="minorEastAsia" w:hAnsiTheme="minorEastAsia" w:hint="eastAsia"/>
          <w:b/>
          <w:sz w:val="32"/>
        </w:rPr>
      </w:pPr>
      <w:bookmarkStart w:id="0" w:name="_GoBack"/>
      <w:r w:rsidRPr="00C90051">
        <w:rPr>
          <w:rFonts w:asciiTheme="minorEastAsia" w:hAnsiTheme="minorEastAsia" w:hint="eastAsia"/>
          <w:b/>
          <w:sz w:val="32"/>
        </w:rPr>
        <w:t>2020年度国家社会科学基金艺术学项目申报公告</w:t>
      </w:r>
    </w:p>
    <w:bookmarkEnd w:id="0"/>
    <w:p w:rsidR="00C90051" w:rsidRDefault="00C90051" w:rsidP="00C90051">
      <w:pPr>
        <w:widowControl/>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经文化和旅游部和全国艺术科学规划领导小组批准，2020年度国家社会科学基金艺术学项目开始申报。现将申报工作有关事项公告如下：</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一、申报2020年度国家社会科学基金艺术学项目的</w:t>
      </w:r>
      <w:r w:rsidRPr="00C90051">
        <w:rPr>
          <w:rFonts w:ascii="仿宋" w:eastAsia="仿宋" w:hAnsi="仿宋" w:hint="eastAsia"/>
          <w:b/>
          <w:sz w:val="28"/>
          <w:szCs w:val="28"/>
        </w:rPr>
        <w:t>指导思想</w:t>
      </w:r>
      <w:r w:rsidRPr="00C90051">
        <w:rPr>
          <w:rFonts w:ascii="仿宋" w:eastAsia="仿宋" w:hAnsi="仿宋" w:hint="eastAsia"/>
          <w:sz w:val="28"/>
          <w:szCs w:val="28"/>
        </w:rPr>
        <w:t>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C90051">
        <w:rPr>
          <w:rFonts w:ascii="仿宋" w:eastAsia="仿宋" w:hAnsi="仿宋" w:hint="eastAsia"/>
          <w:sz w:val="28"/>
          <w:szCs w:val="28"/>
        </w:rPr>
        <w:t>立足党</w:t>
      </w:r>
      <w:proofErr w:type="gramEnd"/>
      <w:r w:rsidRPr="00C90051">
        <w:rPr>
          <w:rFonts w:ascii="仿宋" w:eastAsia="仿宋" w:hAnsi="仿宋" w:hint="eastAsia"/>
          <w:sz w:val="28"/>
          <w:szCs w:val="28"/>
        </w:rPr>
        <w:t>和国家事业发展需要，聚焦经济社会发展中的全局性、战略性和前瞻性的重大理论与实践问题，力求具有现实性、针对性和较强的决策参考价值。</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2"/>
        <w:rPr>
          <w:rFonts w:ascii="仿宋" w:eastAsia="仿宋" w:hAnsi="仿宋" w:hint="eastAsia"/>
          <w:sz w:val="28"/>
          <w:szCs w:val="28"/>
        </w:rPr>
      </w:pPr>
      <w:r w:rsidRPr="00C90051">
        <w:rPr>
          <w:rFonts w:ascii="仿宋" w:eastAsia="仿宋" w:hAnsi="仿宋" w:hint="eastAsia"/>
          <w:b/>
          <w:sz w:val="28"/>
          <w:szCs w:val="28"/>
        </w:rPr>
        <w:t>三、申请人须具备下列条件</w:t>
      </w:r>
      <w:r w:rsidRPr="00C90051">
        <w:rPr>
          <w:rFonts w:ascii="仿宋" w:eastAsia="仿宋" w:hAnsi="仿宋" w:hint="eastAsia"/>
          <w:sz w:val="28"/>
          <w:szCs w:val="28"/>
        </w:rPr>
        <w:t>：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w:t>
      </w:r>
      <w:r w:rsidRPr="00C90051">
        <w:rPr>
          <w:rFonts w:ascii="仿宋" w:eastAsia="仿宋" w:hAnsi="仿宋" w:hint="eastAsia"/>
          <w:sz w:val="28"/>
          <w:szCs w:val="28"/>
        </w:rPr>
        <w:lastRenderedPageBreak/>
        <w:t>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2"/>
        <w:rPr>
          <w:rFonts w:ascii="仿宋" w:eastAsia="仿宋" w:hAnsi="仿宋" w:hint="eastAsia"/>
          <w:sz w:val="28"/>
          <w:szCs w:val="28"/>
        </w:rPr>
      </w:pPr>
      <w:r w:rsidRPr="00C90051">
        <w:rPr>
          <w:rFonts w:ascii="仿宋" w:eastAsia="仿宋" w:hAnsi="仿宋" w:hint="eastAsia"/>
          <w:b/>
          <w:sz w:val="28"/>
          <w:szCs w:val="28"/>
        </w:rPr>
        <w:t>四、课题申请单位须符合以下条件</w:t>
      </w:r>
      <w:r w:rsidRPr="00C90051">
        <w:rPr>
          <w:rFonts w:ascii="仿宋" w:eastAsia="仿宋" w:hAnsi="仿宋" w:hint="eastAsia"/>
          <w:sz w:val="28"/>
          <w:szCs w:val="28"/>
        </w:rPr>
        <w:t>：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五、</w:t>
      </w:r>
      <w:r w:rsidRPr="00C90051">
        <w:rPr>
          <w:rFonts w:ascii="仿宋" w:eastAsia="仿宋" w:hAnsi="仿宋" w:hint="eastAsia"/>
          <w:b/>
          <w:sz w:val="28"/>
          <w:szCs w:val="28"/>
        </w:rPr>
        <w:t>《课题指南》条目</w:t>
      </w:r>
      <w:r w:rsidRPr="00C90051">
        <w:rPr>
          <w:rFonts w:ascii="仿宋" w:eastAsia="仿宋" w:hAnsi="仿宋" w:hint="eastAsia"/>
          <w:sz w:val="28"/>
          <w:szCs w:val="28"/>
        </w:rPr>
        <w:t>分为方向性条目和具体条目两类。方向性条目只规定研究范围和方向，申请人要据此自行设计具体题目；依据具体条目申报的课题，应选</w:t>
      </w:r>
      <w:proofErr w:type="gramStart"/>
      <w:r w:rsidRPr="00C90051">
        <w:rPr>
          <w:rFonts w:ascii="仿宋" w:eastAsia="仿宋" w:hAnsi="仿宋" w:hint="eastAsia"/>
          <w:sz w:val="28"/>
          <w:szCs w:val="28"/>
        </w:rPr>
        <w:t>择不同</w:t>
      </w:r>
      <w:proofErr w:type="gramEnd"/>
      <w:r w:rsidRPr="00C90051">
        <w:rPr>
          <w:rFonts w:ascii="仿宋" w:eastAsia="仿宋" w:hAnsi="仿宋" w:hint="eastAsia"/>
          <w:sz w:val="28"/>
          <w:szCs w:val="28"/>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六、本年度国家社会科学基金艺术学项目</w:t>
      </w:r>
      <w:r w:rsidRPr="00C90051">
        <w:rPr>
          <w:rFonts w:ascii="仿宋" w:eastAsia="仿宋" w:hAnsi="仿宋" w:hint="eastAsia"/>
          <w:b/>
          <w:sz w:val="28"/>
          <w:szCs w:val="28"/>
        </w:rPr>
        <w:t>设置重点项目、一般项目、青年项目，同时设立西部项目</w:t>
      </w:r>
      <w:r w:rsidRPr="00C90051">
        <w:rPr>
          <w:rFonts w:ascii="仿宋" w:eastAsia="仿宋" w:hAnsi="仿宋" w:hint="eastAsia"/>
          <w:sz w:val="28"/>
          <w:szCs w:val="28"/>
        </w:rPr>
        <w:t>，对边远贫困地区和少数民族地区特别是</w:t>
      </w:r>
      <w:r w:rsidRPr="00C90051">
        <w:rPr>
          <w:rFonts w:ascii="仿宋" w:eastAsia="仿宋" w:hAnsi="仿宋" w:hint="eastAsia"/>
          <w:sz w:val="28"/>
          <w:szCs w:val="28"/>
        </w:rPr>
        <w:lastRenderedPageBreak/>
        <w:t>西部地区研究项目给予一定倾斜。西部项目</w:t>
      </w:r>
      <w:proofErr w:type="gramStart"/>
      <w:r w:rsidRPr="00C90051">
        <w:rPr>
          <w:rFonts w:ascii="仿宋" w:eastAsia="仿宋" w:hAnsi="仿宋" w:hint="eastAsia"/>
          <w:sz w:val="28"/>
          <w:szCs w:val="28"/>
        </w:rPr>
        <w:t>不</w:t>
      </w:r>
      <w:proofErr w:type="gramEnd"/>
      <w:r w:rsidRPr="00C90051">
        <w:rPr>
          <w:rFonts w:ascii="仿宋" w:eastAsia="仿宋" w:hAnsi="仿宋" w:hint="eastAsia"/>
          <w:sz w:val="28"/>
          <w:szCs w:val="28"/>
        </w:rPr>
        <w:t>专门申报，从西部地区研究人员申报的项目中评审产生。</w:t>
      </w:r>
      <w:r w:rsidRPr="00C90051">
        <w:rPr>
          <w:rFonts w:ascii="仿宋" w:eastAsia="仿宋" w:hAnsi="仿宋" w:hint="eastAsia"/>
          <w:b/>
          <w:sz w:val="28"/>
          <w:szCs w:val="28"/>
        </w:rPr>
        <w:t>项目资助额度参考标准</w:t>
      </w:r>
      <w:r w:rsidRPr="00C90051">
        <w:rPr>
          <w:rFonts w:ascii="仿宋" w:eastAsia="仿宋" w:hAnsi="仿宋" w:hint="eastAsia"/>
          <w:sz w:val="28"/>
          <w:szCs w:val="28"/>
        </w:rPr>
        <w:t>为：重点项目35万元，一般项目、青年项目、西部项目20万元。最终确定的资助额度在适当范围内上下浮动，申请人应按照《国家社会科学基金项目资金管理办法》的要求，根据实际需要编制科学合理的经费预算。</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七、2020年度国家社会科学基金艺术学项目</w:t>
      </w:r>
      <w:r w:rsidRPr="00C90051">
        <w:rPr>
          <w:rFonts w:ascii="仿宋" w:eastAsia="仿宋" w:hAnsi="仿宋" w:hint="eastAsia"/>
          <w:b/>
          <w:sz w:val="28"/>
          <w:szCs w:val="28"/>
        </w:rPr>
        <w:t>实行限额申报</w:t>
      </w:r>
      <w:r w:rsidRPr="00C90051">
        <w:rPr>
          <w:rFonts w:ascii="仿宋" w:eastAsia="仿宋" w:hAnsi="仿宋" w:hint="eastAsia"/>
          <w:sz w:val="28"/>
          <w:szCs w:val="28"/>
        </w:rPr>
        <w:t>，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同类选题重复申报，同时加大对青年项目支持力度，按照下达的限额申报数审核上报。</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八、国家社会科学基金艺术学项目的</w:t>
      </w:r>
      <w:r w:rsidRPr="00C90051">
        <w:rPr>
          <w:rFonts w:ascii="仿宋" w:eastAsia="仿宋" w:hAnsi="仿宋" w:hint="eastAsia"/>
          <w:b/>
          <w:sz w:val="28"/>
          <w:szCs w:val="28"/>
        </w:rPr>
        <w:t>完成时限</w:t>
      </w:r>
      <w:r w:rsidRPr="00C90051">
        <w:rPr>
          <w:rFonts w:ascii="仿宋" w:eastAsia="仿宋" w:hAnsi="仿宋" w:hint="eastAsia"/>
          <w:sz w:val="28"/>
          <w:szCs w:val="28"/>
        </w:rPr>
        <w:t>，基础理论研究一般为3至5年，应用对策研究一般为2至3年。</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九、为避免一题多报、交叉申请和重复立项，确保申请人有足够的时间和精力从事课题研究，2020年度国家社会科学基金艺术学项目申请</w:t>
      </w:r>
      <w:r w:rsidRPr="00C90051">
        <w:rPr>
          <w:rFonts w:ascii="仿宋" w:eastAsia="仿宋" w:hAnsi="仿宋" w:hint="eastAsia"/>
          <w:b/>
          <w:sz w:val="28"/>
          <w:szCs w:val="28"/>
        </w:rPr>
        <w:t>作如下限定</w:t>
      </w:r>
      <w:r w:rsidRPr="00C90051">
        <w:rPr>
          <w:rFonts w:ascii="仿宋" w:eastAsia="仿宋" w:hAnsi="仿宋" w:hint="eastAsia"/>
          <w:sz w:val="28"/>
          <w:szCs w:val="28"/>
        </w:rPr>
        <w:t>：（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C90051">
        <w:rPr>
          <w:rFonts w:ascii="仿宋" w:eastAsia="仿宋" w:hAnsi="仿宋" w:hint="eastAsia"/>
          <w:sz w:val="28"/>
          <w:szCs w:val="28"/>
        </w:rPr>
        <w:t>研</w:t>
      </w:r>
      <w:proofErr w:type="gramEnd"/>
      <w:r w:rsidRPr="00C90051">
        <w:rPr>
          <w:rFonts w:ascii="仿宋" w:eastAsia="仿宋" w:hAnsi="仿宋" w:hint="eastAsia"/>
          <w:sz w:val="28"/>
          <w:szCs w:val="28"/>
        </w:rPr>
        <w:t>国家级项目的课题组成员最多参与一个国家社会科学基金艺术学项目申请。（2）在</w:t>
      </w:r>
      <w:proofErr w:type="gramStart"/>
      <w:r w:rsidRPr="00C90051">
        <w:rPr>
          <w:rFonts w:ascii="仿宋" w:eastAsia="仿宋" w:hAnsi="仿宋" w:hint="eastAsia"/>
          <w:sz w:val="28"/>
          <w:szCs w:val="28"/>
        </w:rPr>
        <w:t>研</w:t>
      </w:r>
      <w:proofErr w:type="gramEnd"/>
      <w:r w:rsidRPr="00C90051">
        <w:rPr>
          <w:rFonts w:ascii="仿宋" w:eastAsia="仿宋" w:hAnsi="仿宋" w:hint="eastAsia"/>
          <w:sz w:val="28"/>
          <w:szCs w:val="28"/>
        </w:rPr>
        <w:t>的国家社会科学基金项目、国家自然科学基金项目、教育部人文社会科学研究项目及其他国家级科研项目的负责人不能申请新的国家社会科学基金艺术学项目（</w:t>
      </w:r>
      <w:proofErr w:type="gramStart"/>
      <w:r w:rsidRPr="00C90051">
        <w:rPr>
          <w:rFonts w:ascii="仿宋" w:eastAsia="仿宋" w:hAnsi="仿宋" w:hint="eastAsia"/>
          <w:sz w:val="28"/>
          <w:szCs w:val="28"/>
        </w:rPr>
        <w:t>结项证书</w:t>
      </w:r>
      <w:proofErr w:type="gramEnd"/>
      <w:r w:rsidRPr="00C90051">
        <w:rPr>
          <w:rFonts w:ascii="仿宋" w:eastAsia="仿宋" w:hAnsi="仿宋" w:hint="eastAsia"/>
          <w:sz w:val="28"/>
          <w:szCs w:val="28"/>
        </w:rPr>
        <w:t>标注日期在2020年3月15日之前的可以申请，或在3月15日前已向我办</w:t>
      </w:r>
      <w:proofErr w:type="gramStart"/>
      <w:r w:rsidRPr="00C90051">
        <w:rPr>
          <w:rFonts w:ascii="仿宋" w:eastAsia="仿宋" w:hAnsi="仿宋" w:hint="eastAsia"/>
          <w:sz w:val="28"/>
          <w:szCs w:val="28"/>
        </w:rPr>
        <w:t>提交结项材料</w:t>
      </w:r>
      <w:proofErr w:type="gramEnd"/>
      <w:r w:rsidRPr="00C90051">
        <w:rPr>
          <w:rFonts w:ascii="仿宋" w:eastAsia="仿宋" w:hAnsi="仿宋" w:hint="eastAsia"/>
          <w:sz w:val="28"/>
          <w:szCs w:val="28"/>
        </w:rPr>
        <w:t>的，可以申请本年度项目。</w:t>
      </w:r>
      <w:proofErr w:type="gramStart"/>
      <w:r w:rsidRPr="00C90051">
        <w:rPr>
          <w:rFonts w:ascii="仿宋" w:eastAsia="仿宋" w:hAnsi="仿宋" w:hint="eastAsia"/>
          <w:sz w:val="28"/>
          <w:szCs w:val="28"/>
        </w:rPr>
        <w:t>后者具体</w:t>
      </w:r>
      <w:proofErr w:type="gramEnd"/>
      <w:r w:rsidRPr="00C90051">
        <w:rPr>
          <w:rFonts w:ascii="仿宋" w:eastAsia="仿宋" w:hAnsi="仿宋" w:hint="eastAsia"/>
          <w:sz w:val="28"/>
          <w:szCs w:val="28"/>
        </w:rPr>
        <w:t>日期以各地中级管理单位</w:t>
      </w:r>
      <w:proofErr w:type="gramStart"/>
      <w:r w:rsidRPr="00C90051">
        <w:rPr>
          <w:rFonts w:ascii="仿宋" w:eastAsia="仿宋" w:hAnsi="仿宋" w:hint="eastAsia"/>
          <w:sz w:val="28"/>
          <w:szCs w:val="28"/>
        </w:rPr>
        <w:t>寄出结项材料</w:t>
      </w:r>
      <w:proofErr w:type="gramEnd"/>
      <w:r w:rsidRPr="00C90051">
        <w:rPr>
          <w:rFonts w:ascii="仿宋" w:eastAsia="仿宋" w:hAnsi="仿宋" w:hint="eastAsia"/>
          <w:sz w:val="28"/>
          <w:szCs w:val="28"/>
        </w:rPr>
        <w:t>时间为准）。（3）申请国家社会科学基金项目、国家自然科学基金项</w:t>
      </w:r>
      <w:r w:rsidRPr="00C90051">
        <w:rPr>
          <w:rFonts w:ascii="仿宋" w:eastAsia="仿宋" w:hAnsi="仿宋" w:hint="eastAsia"/>
          <w:sz w:val="28"/>
          <w:szCs w:val="28"/>
        </w:rPr>
        <w:lastRenderedPageBreak/>
        <w:t>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C90051">
        <w:rPr>
          <w:rFonts w:ascii="仿宋" w:eastAsia="仿宋" w:hAnsi="仿宋" w:hint="eastAsia"/>
          <w:sz w:val="28"/>
          <w:szCs w:val="28"/>
        </w:rPr>
        <w:t>研</w:t>
      </w:r>
      <w:proofErr w:type="gramEnd"/>
      <w:r w:rsidRPr="00C90051">
        <w:rPr>
          <w:rFonts w:ascii="仿宋" w:eastAsia="仿宋" w:hAnsi="仿宋" w:hint="eastAsia"/>
          <w:sz w:val="28"/>
          <w:szCs w:val="28"/>
        </w:rPr>
        <w:t>或</w:t>
      </w:r>
      <w:proofErr w:type="gramStart"/>
      <w:r w:rsidRPr="00C90051">
        <w:rPr>
          <w:rFonts w:ascii="仿宋" w:eastAsia="仿宋" w:hAnsi="仿宋" w:hint="eastAsia"/>
          <w:sz w:val="28"/>
          <w:szCs w:val="28"/>
        </w:rPr>
        <w:t>已结项的</w:t>
      </w:r>
      <w:proofErr w:type="gramEnd"/>
      <w:r w:rsidRPr="00C90051">
        <w:rPr>
          <w:rFonts w:ascii="仿宋" w:eastAsia="仿宋" w:hAnsi="仿宋" w:hint="eastAsia"/>
          <w:sz w:val="28"/>
          <w:szCs w:val="28"/>
        </w:rPr>
        <w:t>各级各类项目有较大关联的申请课题，须在申请时注明所申请项目与已承担项目的联系和区别，否则视为重复申请；不</w:t>
      </w:r>
      <w:proofErr w:type="gramStart"/>
      <w:r w:rsidRPr="00C90051">
        <w:rPr>
          <w:rFonts w:ascii="仿宋" w:eastAsia="仿宋" w:hAnsi="仿宋" w:hint="eastAsia"/>
          <w:sz w:val="28"/>
          <w:szCs w:val="28"/>
        </w:rPr>
        <w:t>得以内容</w:t>
      </w:r>
      <w:proofErr w:type="gramEnd"/>
      <w:r w:rsidRPr="00C90051">
        <w:rPr>
          <w:rFonts w:ascii="仿宋" w:eastAsia="仿宋" w:hAnsi="仿宋" w:hint="eastAsia"/>
          <w:sz w:val="28"/>
          <w:szCs w:val="28"/>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C90051">
        <w:rPr>
          <w:rFonts w:ascii="仿宋" w:eastAsia="仿宋" w:hAnsi="仿宋" w:hint="eastAsia"/>
          <w:sz w:val="28"/>
          <w:szCs w:val="28"/>
        </w:rPr>
        <w:t>鉴定结项时</w:t>
      </w:r>
      <w:proofErr w:type="gramEnd"/>
      <w:r w:rsidRPr="00C90051">
        <w:rPr>
          <w:rFonts w:ascii="仿宋" w:eastAsia="仿宋" w:hAnsi="仿宋" w:hint="eastAsia"/>
          <w:sz w:val="28"/>
          <w:szCs w:val="28"/>
        </w:rPr>
        <w:t>须提交学位论文（出站报告）原件。（8）不</w:t>
      </w:r>
      <w:proofErr w:type="gramStart"/>
      <w:r w:rsidRPr="00C90051">
        <w:rPr>
          <w:rFonts w:ascii="仿宋" w:eastAsia="仿宋" w:hAnsi="仿宋" w:hint="eastAsia"/>
          <w:sz w:val="28"/>
          <w:szCs w:val="28"/>
        </w:rPr>
        <w:t>得以已</w:t>
      </w:r>
      <w:proofErr w:type="gramEnd"/>
      <w:r w:rsidRPr="00C90051">
        <w:rPr>
          <w:rFonts w:ascii="仿宋" w:eastAsia="仿宋" w:hAnsi="仿宋" w:hint="eastAsia"/>
          <w:sz w:val="28"/>
          <w:szCs w:val="28"/>
        </w:rPr>
        <w:t>出版的内容基本相同的研究成果申请国家社会科学基金艺术学项目。（9）凡以国家社会科学基金艺术学项目名义发表阶段性成果或最终成果，不得同时标注多家基金项目资助字样。</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十、2020年度国家社会科学基金艺术学项目实行网上申报。请申请人登录</w:t>
      </w:r>
      <w:r w:rsidRPr="00C90051">
        <w:rPr>
          <w:rFonts w:ascii="仿宋" w:eastAsia="仿宋" w:hAnsi="仿宋" w:hint="eastAsia"/>
          <w:b/>
          <w:sz w:val="28"/>
          <w:szCs w:val="28"/>
        </w:rPr>
        <w:t>全国艺术科学规划项目申报管理系统</w:t>
      </w:r>
      <w:r w:rsidRPr="00C90051">
        <w:rPr>
          <w:rFonts w:ascii="仿宋" w:eastAsia="仿宋" w:hAnsi="仿宋" w:hint="eastAsia"/>
          <w:sz w:val="28"/>
          <w:szCs w:val="28"/>
        </w:rPr>
        <w:t>（系统路径为：文化和旅游部网站主页→在线办事→办事大厅→全国艺术科学规划项目申报管理系统，以下简称“系统”），按照有关说明注册账号并提交申报材料。</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十一、贯彻落实中央《关于进一步加强科研诚信建设的若干意见》，申请人要</w:t>
      </w:r>
      <w:r w:rsidRPr="00C90051">
        <w:rPr>
          <w:rFonts w:ascii="仿宋" w:eastAsia="仿宋" w:hAnsi="仿宋" w:hint="eastAsia"/>
          <w:b/>
          <w:sz w:val="28"/>
          <w:szCs w:val="28"/>
        </w:rPr>
        <w:t>如实填写申报材料</w:t>
      </w:r>
      <w:r w:rsidRPr="00C90051">
        <w:rPr>
          <w:rFonts w:ascii="仿宋" w:eastAsia="仿宋" w:hAnsi="仿宋" w:hint="eastAsia"/>
          <w:sz w:val="28"/>
          <w:szCs w:val="28"/>
        </w:rPr>
        <w:t>，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w:t>
      </w:r>
      <w:r w:rsidRPr="00C90051">
        <w:rPr>
          <w:rFonts w:ascii="仿宋" w:eastAsia="仿宋" w:hAnsi="仿宋" w:hint="eastAsia"/>
          <w:sz w:val="28"/>
          <w:szCs w:val="28"/>
        </w:rPr>
        <w:lastRenderedPageBreak/>
        <w:t>申报国家社会科学基金艺术学项目。凡在项目申报和评审中发现严重违规违纪行为的，除按规定进行处理外，均列入不良科研信用记录。</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十二、所有申报项目将通过资格审查、同行专家通讯初评和复评等程序。资格审查和评审工作严格按照《全国艺术科学规划项目管理办法》及本公告的规定进行。同行专家通讯初评采用“活页”匿名方式，</w:t>
      </w:r>
      <w:r w:rsidRPr="00C90051">
        <w:rPr>
          <w:rFonts w:ascii="仿宋" w:eastAsia="仿宋" w:hAnsi="仿宋" w:hint="eastAsia"/>
          <w:b/>
          <w:sz w:val="28"/>
          <w:szCs w:val="28"/>
        </w:rPr>
        <w:t>“活页”论证字数不超过4000字</w:t>
      </w:r>
      <w:r w:rsidRPr="00C90051">
        <w:rPr>
          <w:rFonts w:ascii="仿宋" w:eastAsia="仿宋" w:hAnsi="仿宋" w:hint="eastAsia"/>
          <w:sz w:val="28"/>
          <w:szCs w:val="28"/>
        </w:rPr>
        <w:t>，</w:t>
      </w:r>
      <w:r w:rsidRPr="00C90051">
        <w:rPr>
          <w:rFonts w:ascii="仿宋" w:eastAsia="仿宋" w:hAnsi="仿宋" w:hint="eastAsia"/>
          <w:b/>
          <w:sz w:val="28"/>
          <w:szCs w:val="28"/>
        </w:rPr>
        <w:t>不得出现申请人、课题组成员姓名及所在单位名称等有关信息</w:t>
      </w:r>
      <w:r w:rsidRPr="00C90051">
        <w:rPr>
          <w:rFonts w:ascii="仿宋" w:eastAsia="仿宋" w:hAnsi="仿宋" w:hint="eastAsia"/>
          <w:sz w:val="28"/>
          <w:szCs w:val="28"/>
        </w:rPr>
        <w:t>，否则取消参评资格。项目评审坚持公平、公正原则，保证质量，宁缺毋滥。评审结果报全国艺术科学规划领导小组审批后公示。</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十三、项目负责人在项目执行期间要遵守相关承诺，履行约定义务，按期完成研究任务，</w:t>
      </w:r>
      <w:proofErr w:type="gramStart"/>
      <w:r w:rsidRPr="00C90051">
        <w:rPr>
          <w:rFonts w:ascii="仿宋" w:eastAsia="仿宋" w:hAnsi="仿宋" w:hint="eastAsia"/>
          <w:sz w:val="28"/>
          <w:szCs w:val="28"/>
        </w:rPr>
        <w:t>结项成果</w:t>
      </w:r>
      <w:proofErr w:type="gramEnd"/>
      <w:r w:rsidRPr="00C90051">
        <w:rPr>
          <w:rFonts w:ascii="仿宋" w:eastAsia="仿宋" w:hAnsi="仿宋" w:hint="eastAsia"/>
          <w:sz w:val="28"/>
          <w:szCs w:val="28"/>
        </w:rPr>
        <w:t>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四、2020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各省（区、市）艺术科学规划领导小组办公室或文化和旅游厅（局）艺术科研管理部门作为中级管理单位，受理本行政辖区内的课题申报。中级管理单位要加强组织和指导，认真审核，严格把关，努力提高申报</w:t>
      </w:r>
      <w:r w:rsidRPr="00C90051">
        <w:rPr>
          <w:rFonts w:ascii="仿宋" w:eastAsia="仿宋" w:hAnsi="仿宋" w:hint="eastAsia"/>
          <w:sz w:val="28"/>
          <w:szCs w:val="28"/>
        </w:rPr>
        <w:lastRenderedPageBreak/>
        <w:t>质量。要认真负责地做好账号管理、项目审核提交、名单报送等工作，确保网上申报按期完成。</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全国艺术科学规划领导小组办公室委托中国艺术科技研究所承担申报材料的受理工作。全国艺术科学规划领导小组办公室不直接受理申报。</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十五、文化和旅游部直属单位及参与共建院校实行2级申报制度，申报课题经本单位审核后，将直接提交至中国艺术科技研究所。</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十六、课题申报相关文件材料，包括</w:t>
      </w:r>
      <w:r w:rsidRPr="00C90051">
        <w:rPr>
          <w:rFonts w:ascii="仿宋" w:eastAsia="仿宋" w:hAnsi="仿宋" w:hint="eastAsia"/>
          <w:b/>
          <w:sz w:val="28"/>
          <w:szCs w:val="28"/>
        </w:rPr>
        <w:t>《2020年度国家社会科学基金艺术学项目课题指南》《国家社会科学基金项目资金管理办法》《全国艺术科学规划项目管理办法》《全国艺术科学规划历年立项课题汇编》等，可在文化和旅游部网站或申报系统主页上查询、下载</w:t>
      </w:r>
      <w:r w:rsidRPr="00C90051">
        <w:rPr>
          <w:rFonts w:ascii="仿宋" w:eastAsia="仿宋" w:hAnsi="仿宋" w:hint="eastAsia"/>
          <w:sz w:val="28"/>
          <w:szCs w:val="28"/>
        </w:rPr>
        <w:t>。</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十七、申请人及所在单位（</w:t>
      </w:r>
      <w:proofErr w:type="gramStart"/>
      <w:r w:rsidRPr="00C90051">
        <w:rPr>
          <w:rFonts w:ascii="仿宋" w:eastAsia="仿宋" w:hAnsi="仿宋" w:hint="eastAsia"/>
          <w:sz w:val="28"/>
          <w:szCs w:val="28"/>
        </w:rPr>
        <w:t>含文化</w:t>
      </w:r>
      <w:proofErr w:type="gramEnd"/>
      <w:r w:rsidRPr="00C90051">
        <w:rPr>
          <w:rFonts w:ascii="仿宋" w:eastAsia="仿宋" w:hAnsi="仿宋" w:hint="eastAsia"/>
          <w:sz w:val="28"/>
          <w:szCs w:val="28"/>
        </w:rPr>
        <w:t>和旅游部直属单位及参与共建院校）网上集中申报和审核提交时间为</w:t>
      </w:r>
      <w:r w:rsidRPr="00C90051">
        <w:rPr>
          <w:rFonts w:ascii="仿宋" w:eastAsia="仿宋" w:hAnsi="仿宋" w:hint="eastAsia"/>
          <w:b/>
          <w:sz w:val="28"/>
          <w:szCs w:val="28"/>
        </w:rPr>
        <w:t>2020年2月1日—3月15日</w:t>
      </w:r>
      <w:r w:rsidRPr="00C90051">
        <w:rPr>
          <w:rFonts w:ascii="仿宋" w:eastAsia="仿宋" w:hAnsi="仿宋" w:hint="eastAsia"/>
          <w:sz w:val="28"/>
          <w:szCs w:val="28"/>
        </w:rPr>
        <w:t>，逾期系统关闭不予受理申报及审核。申报单位完成本级资格审查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sidRPr="00C90051">
        <w:rPr>
          <w:rFonts w:ascii="仿宋" w:eastAsia="仿宋" w:hAnsi="仿宋" w:hint="eastAsia"/>
          <w:sz w:val="28"/>
          <w:szCs w:val="28"/>
        </w:rPr>
        <w:t>请严格</w:t>
      </w:r>
      <w:proofErr w:type="gramEnd"/>
      <w:r w:rsidRPr="00C90051">
        <w:rPr>
          <w:rFonts w:ascii="仿宋" w:eastAsia="仿宋" w:hAnsi="仿宋" w:hint="eastAsia"/>
          <w:sz w:val="28"/>
          <w:szCs w:val="28"/>
        </w:rPr>
        <w:t>按照以上时间要求进行申报、审核，因错过受理时间、未按要求操作系统造成的责任由相关人员自行承担。</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邮寄地址：北京市东城区雍和宫大街戏楼胡同1号中国艺术科技研究所全国艺术科学规划项目管理中心</w:t>
      </w: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邮政编码：100007</w:t>
      </w: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lastRenderedPageBreak/>
        <w:t>咨询电话：010-87930753 姚宇航</w:t>
      </w: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邮 箱：qgyskxghb@163.com</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特此公告。</w:t>
      </w:r>
    </w:p>
    <w:p w:rsidR="00C90051" w:rsidRPr="00C90051" w:rsidRDefault="00C90051" w:rsidP="00C90051">
      <w:pPr>
        <w:widowControl/>
        <w:spacing w:line="500" w:lineRule="exact"/>
        <w:ind w:firstLineChars="200" w:firstLine="560"/>
        <w:rPr>
          <w:rFonts w:ascii="仿宋" w:eastAsia="仿宋" w:hAnsi="仿宋"/>
          <w:sz w:val="28"/>
          <w:szCs w:val="28"/>
        </w:rPr>
      </w:pPr>
    </w:p>
    <w:p w:rsidR="00C90051" w:rsidRPr="00C90051" w:rsidRDefault="00C90051" w:rsidP="00C90051">
      <w:pPr>
        <w:widowControl/>
        <w:spacing w:line="500" w:lineRule="exact"/>
        <w:ind w:firstLineChars="200" w:firstLine="560"/>
        <w:rPr>
          <w:rFonts w:ascii="仿宋" w:eastAsia="仿宋" w:hAnsi="仿宋" w:hint="eastAsia"/>
          <w:sz w:val="28"/>
          <w:szCs w:val="28"/>
        </w:rPr>
      </w:pPr>
      <w:r w:rsidRPr="00C90051">
        <w:rPr>
          <w:rFonts w:ascii="仿宋" w:eastAsia="仿宋" w:hAnsi="仿宋" w:hint="eastAsia"/>
          <w:sz w:val="28"/>
          <w:szCs w:val="28"/>
        </w:rPr>
        <w:t>附件：2020年度国家社会科学基金艺术学项目课题指南</w:t>
      </w:r>
    </w:p>
    <w:p w:rsidR="00C90051" w:rsidRPr="00C90051" w:rsidRDefault="00C90051" w:rsidP="00C90051">
      <w:pPr>
        <w:widowControl/>
        <w:spacing w:line="500" w:lineRule="exact"/>
        <w:ind w:firstLineChars="200" w:firstLine="560"/>
        <w:jc w:val="right"/>
        <w:rPr>
          <w:rFonts w:ascii="仿宋" w:eastAsia="仿宋" w:hAnsi="仿宋"/>
          <w:sz w:val="28"/>
          <w:szCs w:val="28"/>
        </w:rPr>
      </w:pPr>
    </w:p>
    <w:p w:rsidR="00C90051" w:rsidRPr="00C90051" w:rsidRDefault="00C90051" w:rsidP="00C90051">
      <w:pPr>
        <w:widowControl/>
        <w:spacing w:line="500" w:lineRule="exact"/>
        <w:ind w:firstLineChars="200" w:firstLine="560"/>
        <w:jc w:val="right"/>
        <w:rPr>
          <w:rFonts w:ascii="仿宋" w:eastAsia="仿宋" w:hAnsi="仿宋" w:hint="eastAsia"/>
          <w:sz w:val="28"/>
          <w:szCs w:val="28"/>
        </w:rPr>
      </w:pPr>
      <w:r w:rsidRPr="00C90051">
        <w:rPr>
          <w:rFonts w:ascii="仿宋" w:eastAsia="仿宋" w:hAnsi="仿宋" w:hint="eastAsia"/>
          <w:sz w:val="28"/>
          <w:szCs w:val="28"/>
        </w:rPr>
        <w:t>全国艺术科学规划领导小组办公室</w:t>
      </w:r>
    </w:p>
    <w:p w:rsidR="00932501" w:rsidRPr="00C90051" w:rsidRDefault="00C90051" w:rsidP="00C90051">
      <w:pPr>
        <w:widowControl/>
        <w:spacing w:line="500" w:lineRule="exact"/>
        <w:ind w:firstLineChars="200" w:firstLine="560"/>
        <w:jc w:val="right"/>
        <w:rPr>
          <w:rFonts w:ascii="仿宋" w:eastAsia="仿宋" w:hAnsi="仿宋"/>
          <w:sz w:val="28"/>
          <w:szCs w:val="28"/>
        </w:rPr>
      </w:pPr>
      <w:r w:rsidRPr="00C90051">
        <w:rPr>
          <w:rFonts w:ascii="仿宋" w:eastAsia="仿宋" w:hAnsi="仿宋" w:hint="eastAsia"/>
          <w:sz w:val="28"/>
          <w:szCs w:val="28"/>
        </w:rPr>
        <w:t>2020年1月9日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p>
    <w:sectPr w:rsidR="00932501" w:rsidRPr="00C90051" w:rsidSect="00C90051">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4F" w:rsidRDefault="0038724F" w:rsidP="00C90051">
      <w:r>
        <w:separator/>
      </w:r>
    </w:p>
  </w:endnote>
  <w:endnote w:type="continuationSeparator" w:id="0">
    <w:p w:rsidR="0038724F" w:rsidRDefault="0038724F" w:rsidP="00C9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4F" w:rsidRDefault="0038724F" w:rsidP="00C90051">
      <w:r>
        <w:separator/>
      </w:r>
    </w:p>
  </w:footnote>
  <w:footnote w:type="continuationSeparator" w:id="0">
    <w:p w:rsidR="0038724F" w:rsidRDefault="0038724F" w:rsidP="00C9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D0"/>
    <w:rsid w:val="0038724F"/>
    <w:rsid w:val="00932501"/>
    <w:rsid w:val="00C90051"/>
    <w:rsid w:val="00CC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051"/>
    <w:rPr>
      <w:sz w:val="18"/>
      <w:szCs w:val="18"/>
    </w:rPr>
  </w:style>
  <w:style w:type="paragraph" w:styleId="a4">
    <w:name w:val="footer"/>
    <w:basedOn w:val="a"/>
    <w:link w:val="Char0"/>
    <w:uiPriority w:val="99"/>
    <w:unhideWhenUsed/>
    <w:rsid w:val="00C90051"/>
    <w:pPr>
      <w:tabs>
        <w:tab w:val="center" w:pos="4153"/>
        <w:tab w:val="right" w:pos="8306"/>
      </w:tabs>
      <w:snapToGrid w:val="0"/>
      <w:jc w:val="left"/>
    </w:pPr>
    <w:rPr>
      <w:sz w:val="18"/>
      <w:szCs w:val="18"/>
    </w:rPr>
  </w:style>
  <w:style w:type="character" w:customStyle="1" w:styleId="Char0">
    <w:name w:val="页脚 Char"/>
    <w:basedOn w:val="a0"/>
    <w:link w:val="a4"/>
    <w:uiPriority w:val="99"/>
    <w:rsid w:val="00C900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051"/>
    <w:rPr>
      <w:sz w:val="18"/>
      <w:szCs w:val="18"/>
    </w:rPr>
  </w:style>
  <w:style w:type="paragraph" w:styleId="a4">
    <w:name w:val="footer"/>
    <w:basedOn w:val="a"/>
    <w:link w:val="Char0"/>
    <w:uiPriority w:val="99"/>
    <w:unhideWhenUsed/>
    <w:rsid w:val="00C90051"/>
    <w:pPr>
      <w:tabs>
        <w:tab w:val="center" w:pos="4153"/>
        <w:tab w:val="right" w:pos="8306"/>
      </w:tabs>
      <w:snapToGrid w:val="0"/>
      <w:jc w:val="left"/>
    </w:pPr>
    <w:rPr>
      <w:sz w:val="18"/>
      <w:szCs w:val="18"/>
    </w:rPr>
  </w:style>
  <w:style w:type="character" w:customStyle="1" w:styleId="Char0">
    <w:name w:val="页脚 Char"/>
    <w:basedOn w:val="a0"/>
    <w:link w:val="a4"/>
    <w:uiPriority w:val="99"/>
    <w:rsid w:val="00C900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667</Words>
  <Characters>3804</Characters>
  <Application>Microsoft Office Word</Application>
  <DocSecurity>0</DocSecurity>
  <Lines>31</Lines>
  <Paragraphs>8</Paragraphs>
  <ScaleCrop>false</ScaleCrop>
  <Company>Lenovo</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2020-01-17T00:32:00Z</dcterms:created>
  <dcterms:modified xsi:type="dcterms:W3CDTF">2020-01-17T00:43:00Z</dcterms:modified>
</cp:coreProperties>
</file>